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8"/>
        <w:contextualSpacing/>
        <w:jc w:val="center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Сведения о выявленном правообладателе ранее</w:t>
      </w:r>
    </w:p>
    <w:p>
      <w:pPr>
        <w:pStyle w:val="Normal"/>
        <w:spacing w:lineRule="auto" w:line="240" w:before="0" w:after="0"/>
        <w:ind w:firstLine="708"/>
        <w:contextualSpacing/>
        <w:jc w:val="center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учтенного объекта недвижимости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contextualSpacing/>
        <w:jc w:val="center"/>
        <w:outlineLvl w:val="0"/>
        <w:rPr>
          <w:rFonts w:ascii="Times New Roman" w:hAnsi="Times New Roman" w:eastAsia="Times New Roman"/>
          <w:bCs/>
          <w:caps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caps/>
          <w:kern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рамках исполнения требований, предусмотренных пунктом 1 части 9 статьи 69.1 Федерального закона от 13.07.2015 № 218-ФЗ                                            «О государственной регистрации недвижимости» (далее – Федерального закона № 218-ФЗ), управление имущественных отношений администрации муниципального образования Курганинский район информирует о выявлении правообладателя ранее учтенного объекта недвижимости: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Калибабчук Юрий Эрикович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– </w:t>
      </w:r>
      <w:bookmarkStart w:id="0" w:name="_GoBack"/>
      <w:bookmarkEnd w:id="0"/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здание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, с кадастровым номером </w:t>
      </w: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eastAsia="ru-RU"/>
        </w:rPr>
        <w:t>23:16:0303010:474</w:t>
      </w:r>
      <w:r>
        <w:rPr>
          <w:rFonts w:ascii="Times New Roman" w:hAnsi="Times New Roman"/>
          <w:b/>
          <w:bCs/>
          <w:sz w:val="28"/>
          <w:szCs w:val="28"/>
        </w:rPr>
        <w:t xml:space="preserve">, расположенное по адресу: Краснодарский край, Курганинский район, </w:t>
      </w:r>
      <w:r>
        <w:rPr>
          <w:rFonts w:ascii="Times New Roman" w:hAnsi="Times New Roman"/>
          <w:b/>
          <w:bCs/>
          <w:sz w:val="28"/>
          <w:szCs w:val="28"/>
        </w:rPr>
        <w:t>ст. Петропавловская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, ул. 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Мира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, 1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07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соответствии с частью 11 статьи 69.1 Федерального закона № 218-ФЗ лицо, выявленное в порядке, предусмотренном настоящей статьей в качестве правообладателя ранее учтенного объекта недвижимости, либо иное заинтересованное лицо вправе представить в письменной форме электронного документа (электронного образа документа) возражения относительного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объекта недвижимости, в течение тридцати дней со дня получения указанным лицом проекта постановления.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Возражения принимаются управлением имущественных отношений администрации муниципального образования Курганинский район в письменной форме по адресу: 352430, Краснодарский край, Курганинский район, г. Курганинск, ул. Ленина, 27 или по адресу электронной почты: </w:t>
      </w:r>
      <w:hyperlink r:id="rId2"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kurg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_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adm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@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.ru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, в течение 30 дней после получения указанным лицом проекта решения.</w:t>
      </w:r>
    </w:p>
    <w:p>
      <w:pPr>
        <w:pStyle w:val="Normal"/>
        <w:ind w:firstLine="6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возникновения дополнительных вопросов можно обратиться                    по телефонам: +7(86147) 2-23-87 (управление имущественных отношений администрации муниципального образования Курганинский район).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br/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243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ad1160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sid w:val="00ad1160"/>
    <w:rPr>
      <w:rFonts w:ascii="Times New Roman" w:hAnsi="Times New Roman" w:eastAsia="Times New Roman"/>
      <w:b/>
      <w:bCs/>
      <w:kern w:val="2"/>
      <w:sz w:val="48"/>
      <w:szCs w:val="48"/>
    </w:rPr>
  </w:style>
  <w:style w:type="character" w:styleId="InternetLink">
    <w:name w:val="Internet Link"/>
    <w:uiPriority w:val="99"/>
    <w:unhideWhenUsed/>
    <w:qFormat/>
    <w:rsid w:val="00ad1160"/>
    <w:rPr>
      <w:color w:val="0000FF"/>
      <w:u w:val="single"/>
    </w:rPr>
  </w:style>
  <w:style w:type="character" w:styleId="11" w:customStyle="1">
    <w:name w:val="Неразрешенное упоминание1"/>
    <w:uiPriority w:val="99"/>
    <w:semiHidden/>
    <w:unhideWhenUsed/>
    <w:qFormat/>
    <w:rsid w:val="00164b5e"/>
    <w:rPr>
      <w:color w:val="605E5C"/>
      <w:shd w:fill="E1DFDD" w:val="clear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Droid Sans"/>
    </w:rPr>
  </w:style>
  <w:style w:type="paragraph" w:styleId="12" w:customStyle="1">
    <w:name w:val="Обычный (Интернет)1"/>
    <w:basedOn w:val="Normal"/>
    <w:uiPriority w:val="99"/>
    <w:semiHidden/>
    <w:unhideWhenUsed/>
    <w:qFormat/>
    <w:rsid w:val="00ad1160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urg_adm@mail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LibreOffice/24.2.6.2$Linux_X86_64 LibreOffice_project/420$Build-2</Application>
  <AppVersion>15.0000</AppVersion>
  <Pages>1</Pages>
  <Words>217</Words>
  <Characters>1682</Characters>
  <CharactersWithSpaces>1957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2023-07-07T11:47:00Z</dcterms:created>
  <dc:creator>Kryukova</dc:creator>
  <dc:description/>
  <dc:language>ru-RU</dc:language>
  <cp:lastModifiedBy/>
  <dcterms:modified xsi:type="dcterms:W3CDTF">2025-09-05T11:44:25Z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